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1A8D99">
      <w:pPr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{{水库名称}}简介</w:t>
      </w:r>
    </w:p>
    <w:p w14:paraId="3C274355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/>
          <w:sz w:val="24"/>
          <w:szCs w:val="22"/>
        </w:rPr>
        <w:t>{{水库名称}}</w:t>
      </w:r>
      <w:r>
        <w:rPr>
          <w:rFonts w:ascii="Times New Roman" w:hAnsi="Times New Roman" w:eastAsia="宋体" w:cs="Times New Roman"/>
          <w:sz w:val="24"/>
        </w:rPr>
        <w:t>位于</w:t>
      </w:r>
      <w:r>
        <w:rPr>
          <w:rFonts w:hint="eastAsia" w:ascii="Times New Roman" w:hAnsi="Times New Roman" w:eastAsia="宋体"/>
          <w:sz w:val="24"/>
          <w:szCs w:val="22"/>
        </w:rPr>
        <w:t>{{市}}{{县}}{{镇}}</w:t>
      </w:r>
      <w:r>
        <w:rPr>
          <w:rFonts w:ascii="Times New Roman" w:hAnsi="Times New Roman" w:eastAsia="宋体" w:cs="Times New Roman"/>
          <w:sz w:val="24"/>
        </w:rPr>
        <w:t>，</w:t>
      </w:r>
      <w:r>
        <w:rPr>
          <w:rFonts w:hint="eastAsia" w:ascii="Times New Roman" w:hAnsi="Times New Roman" w:eastAsia="宋体"/>
          <w:sz w:val="24"/>
          <w:szCs w:val="22"/>
        </w:rPr>
        <w:t>{{河流名称}}</w:t>
      </w:r>
      <w:r>
        <w:rPr>
          <w:rFonts w:ascii="Times New Roman" w:hAnsi="Times New Roman" w:eastAsia="宋体" w:cs="Times New Roman"/>
          <w:sz w:val="24"/>
        </w:rPr>
        <w:t>，是一座有</w:t>
      </w:r>
      <w:r>
        <w:rPr>
          <w:rFonts w:hint="eastAsia" w:ascii="Times New Roman" w:hAnsi="Times New Roman" w:eastAsia="宋体" w:cs="Times New Roman"/>
          <w:sz w:val="24"/>
        </w:rPr>
        <w:t>{{水库功能}}</w:t>
      </w:r>
      <w:r>
        <w:rPr>
          <w:rFonts w:ascii="Times New Roman" w:hAnsi="Times New Roman" w:eastAsia="宋体" w:cs="Times New Roman"/>
          <w:sz w:val="24"/>
        </w:rPr>
        <w:t>综合效益的</w:t>
      </w:r>
      <w:r>
        <w:rPr>
          <w:rFonts w:hint="eastAsia" w:ascii="Times New Roman" w:hAnsi="Times New Roman" w:eastAsia="宋体" w:cs="Times New Roman"/>
          <w:sz w:val="24"/>
        </w:rPr>
        <w:t>{{</w:t>
      </w:r>
      <w:r>
        <w:rPr>
          <w:rFonts w:ascii="Helvetica" w:hAnsi="Helvetica" w:eastAsia="Helvetica" w:cs="Helvetica"/>
          <w:color w:val="0F0F0F"/>
          <w:sz w:val="24"/>
          <w:shd w:val="clear" w:color="auto" w:fill="FFFFFF"/>
        </w:rPr>
        <w:t>调节性能</w:t>
      </w:r>
      <w:r>
        <w:rPr>
          <w:rFonts w:hint="eastAsia" w:ascii="Times New Roman" w:hAnsi="Times New Roman" w:eastAsia="宋体" w:cs="Times New Roman"/>
          <w:sz w:val="24"/>
        </w:rPr>
        <w:t>}}</w:t>
      </w:r>
      <w:r>
        <w:rPr>
          <w:rFonts w:ascii="Times New Roman" w:hAnsi="Times New Roman" w:eastAsia="宋体" w:cs="Times New Roman"/>
          <w:sz w:val="24"/>
        </w:rPr>
        <w:t>水库。水库坝址以上控制流域面积</w:t>
      </w:r>
      <w:r>
        <w:rPr>
          <w:rFonts w:hint="eastAsia" w:ascii="Times New Roman" w:hAnsi="Times New Roman" w:eastAsia="宋体" w:cs="Times New Roman"/>
          <w:sz w:val="24"/>
        </w:rPr>
        <w:t>{{</w:t>
      </w:r>
      <w:r>
        <w:rPr>
          <w:rFonts w:ascii="Times New Roman" w:hAnsi="Times New Roman" w:eastAsia="宋体" w:cs="Times New Roman"/>
          <w:sz w:val="24"/>
        </w:rPr>
        <w:t>水库坝址以上控制流域面积</w:t>
      </w:r>
      <w:r>
        <w:rPr>
          <w:rFonts w:hint="eastAsia" w:ascii="Times New Roman" w:hAnsi="Times New Roman" w:eastAsia="宋体" w:cs="Times New Roman"/>
          <w:sz w:val="24"/>
        </w:rPr>
        <w:t>}}</w:t>
      </w:r>
      <w:r>
        <w:rPr>
          <w:rFonts w:ascii="Times New Roman" w:hAnsi="Times New Roman" w:eastAsia="宋体" w:cs="Times New Roman"/>
          <w:sz w:val="24"/>
        </w:rPr>
        <w:t>km²，流域多年平均降雨量</w:t>
      </w:r>
      <w:r>
        <w:rPr>
          <w:rFonts w:hint="eastAsia" w:ascii="Times New Roman" w:hAnsi="Times New Roman" w:eastAsia="宋体" w:cs="Times New Roman"/>
          <w:sz w:val="24"/>
        </w:rPr>
        <w:t>{{</w:t>
      </w:r>
      <w:r>
        <w:rPr>
          <w:rFonts w:ascii="Times New Roman" w:hAnsi="Times New Roman" w:eastAsia="宋体" w:cs="Times New Roman"/>
          <w:sz w:val="24"/>
        </w:rPr>
        <w:t>流域多年平均降雨量</w:t>
      </w:r>
      <w:r>
        <w:rPr>
          <w:rFonts w:hint="eastAsia" w:ascii="Times New Roman" w:hAnsi="Times New Roman" w:eastAsia="宋体" w:cs="Times New Roman"/>
          <w:sz w:val="24"/>
        </w:rPr>
        <w:t>}}</w:t>
      </w:r>
      <w:r>
        <w:rPr>
          <w:rFonts w:ascii="Times New Roman" w:hAnsi="Times New Roman" w:eastAsia="宋体" w:cs="Times New Roman"/>
          <w:sz w:val="24"/>
        </w:rPr>
        <w:t>mm，多年平均径流量</w:t>
      </w:r>
      <w:r>
        <w:rPr>
          <w:rFonts w:hint="eastAsia" w:ascii="Times New Roman" w:hAnsi="Times New Roman" w:eastAsia="宋体" w:cs="Times New Roman"/>
          <w:sz w:val="24"/>
        </w:rPr>
        <w:t>{{</w:t>
      </w:r>
      <w:r>
        <w:rPr>
          <w:rFonts w:ascii="Times New Roman" w:hAnsi="Times New Roman" w:eastAsia="宋体" w:cs="Times New Roman"/>
          <w:sz w:val="24"/>
        </w:rPr>
        <w:t>多年平均年径流量</w:t>
      </w:r>
      <w:r>
        <w:rPr>
          <w:rFonts w:hint="eastAsia" w:ascii="Times New Roman" w:hAnsi="Times New Roman" w:eastAsia="宋体" w:cs="Times New Roman"/>
          <w:sz w:val="24"/>
        </w:rPr>
        <w:t>}}</w:t>
      </w:r>
      <w:r>
        <w:rPr>
          <w:rFonts w:ascii="Times New Roman" w:hAnsi="Times New Roman" w:eastAsia="宋体" w:cs="Times New Roman"/>
          <w:sz w:val="24"/>
        </w:rPr>
        <w:t>万m³。</w:t>
      </w:r>
    </w:p>
    <w:p w14:paraId="54DBE169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/>
          <w:sz w:val="24"/>
          <w:szCs w:val="22"/>
        </w:rPr>
        <w:t>{{水库名称}}</w:t>
      </w:r>
      <w:r>
        <w:rPr>
          <w:rFonts w:ascii="Times New Roman" w:hAnsi="Times New Roman" w:eastAsia="宋体" w:cs="Times New Roman"/>
          <w:sz w:val="24"/>
        </w:rPr>
        <w:t>为</w:t>
      </w:r>
      <w:r>
        <w:rPr>
          <w:rFonts w:hint="eastAsia" w:ascii="Times New Roman" w:hAnsi="Times New Roman" w:eastAsia="宋体"/>
          <w:sz w:val="24"/>
          <w:szCs w:val="22"/>
        </w:rPr>
        <w:t>{{engScal}}</w:t>
      </w:r>
      <w:r>
        <w:rPr>
          <w:rFonts w:ascii="Times New Roman" w:hAnsi="Times New Roman" w:eastAsia="宋体" w:cs="Times New Roman"/>
          <w:sz w:val="24"/>
        </w:rPr>
        <w:t>水库，按</w:t>
      </w:r>
      <w:r>
        <w:rPr>
          <w:rFonts w:hint="eastAsia" w:ascii="Times New Roman" w:hAnsi="Times New Roman" w:eastAsia="宋体" w:cs="Times New Roman"/>
          <w:sz w:val="24"/>
        </w:rPr>
        <w:t>{{</w:t>
      </w:r>
      <w:r>
        <w:rPr>
          <w:rFonts w:ascii="Helvetica" w:hAnsi="Helvetica" w:eastAsia="Helvetica" w:cs="Helvetica"/>
          <w:color w:val="0F0F0F"/>
          <w:sz w:val="24"/>
          <w:shd w:val="clear" w:color="auto" w:fill="FFFFFF"/>
        </w:rPr>
        <w:t>设计洪水标准</w:t>
      </w:r>
      <w:r>
        <w:rPr>
          <w:rFonts w:hint="eastAsia" w:ascii="Times New Roman" w:hAnsi="Times New Roman" w:eastAsia="宋体" w:cs="Times New Roman"/>
          <w:sz w:val="24"/>
        </w:rPr>
        <w:t>}}</w:t>
      </w:r>
      <w:r>
        <w:rPr>
          <w:rFonts w:ascii="Times New Roman" w:hAnsi="Times New Roman" w:eastAsia="宋体" w:cs="Times New Roman"/>
          <w:sz w:val="24"/>
        </w:rPr>
        <w:t>洪水设计，</w:t>
      </w:r>
      <w:r>
        <w:rPr>
          <w:rFonts w:hint="eastAsia" w:ascii="Times New Roman" w:hAnsi="Times New Roman" w:eastAsia="宋体" w:cs="Times New Roman"/>
          <w:sz w:val="24"/>
        </w:rPr>
        <w:t>{{</w:t>
      </w:r>
      <w:r>
        <w:rPr>
          <w:rFonts w:ascii="Helvetica" w:hAnsi="Helvetica" w:eastAsia="Helvetica" w:cs="Helvetica"/>
          <w:color w:val="0F0F0F"/>
          <w:sz w:val="24"/>
          <w:shd w:val="clear" w:color="auto" w:fill="FFFFFF"/>
        </w:rPr>
        <w:t>校核洪水标准</w:t>
      </w:r>
      <w:r>
        <w:rPr>
          <w:rFonts w:hint="eastAsia" w:ascii="Times New Roman" w:hAnsi="Times New Roman" w:eastAsia="宋体" w:cs="Times New Roman"/>
          <w:sz w:val="24"/>
        </w:rPr>
        <w:t>}}</w:t>
      </w:r>
      <w:r>
        <w:rPr>
          <w:rFonts w:ascii="Times New Roman" w:hAnsi="Times New Roman" w:eastAsia="宋体" w:cs="Times New Roman"/>
          <w:sz w:val="24"/>
        </w:rPr>
        <w:t>洪水校核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。</w:t>
      </w:r>
      <w:r>
        <w:rPr>
          <w:rFonts w:ascii="Times New Roman" w:hAnsi="Times New Roman" w:eastAsia="宋体" w:cs="Times New Roman"/>
          <w:sz w:val="24"/>
        </w:rPr>
        <w:t>总库容</w:t>
      </w:r>
      <w:r>
        <w:rPr>
          <w:rFonts w:hint="eastAsia" w:ascii="Times New Roman" w:hAnsi="Times New Roman" w:eastAsia="宋体" w:cs="Times New Roman"/>
          <w:sz w:val="24"/>
        </w:rPr>
        <w:t>{{</w:t>
      </w:r>
      <w:r>
        <w:rPr>
          <w:rFonts w:ascii="Times New Roman" w:hAnsi="Times New Roman" w:eastAsia="宋体" w:cs="Times New Roman"/>
          <w:sz w:val="24"/>
        </w:rPr>
        <w:t>总库容</w:t>
      </w:r>
      <w:r>
        <w:rPr>
          <w:rFonts w:hint="eastAsia" w:ascii="Times New Roman" w:hAnsi="Times New Roman" w:eastAsia="宋体" w:cs="Times New Roman"/>
          <w:sz w:val="24"/>
        </w:rPr>
        <w:t>}}</w:t>
      </w:r>
      <w:r>
        <w:rPr>
          <w:rFonts w:ascii="Times New Roman" w:hAnsi="Times New Roman" w:eastAsia="宋体" w:cs="Times New Roman"/>
          <w:sz w:val="24"/>
        </w:rPr>
        <w:t>万m³，其中</w:t>
      </w:r>
      <w:r>
        <w:rPr>
          <w:rFonts w:hint="eastAsia" w:ascii="Times New Roman" w:hAnsi="Times New Roman" w:eastAsia="宋体" w:cs="Times New Roman"/>
          <w:sz w:val="24"/>
        </w:rPr>
        <w:t>{{水文特征}}</w:t>
      </w:r>
      <w:r>
        <w:rPr>
          <w:rFonts w:ascii="Times New Roman" w:hAnsi="Times New Roman" w:eastAsia="宋体" w:cs="Times New Roman"/>
          <w:sz w:val="24"/>
        </w:rPr>
        <w:t>。</w:t>
      </w:r>
    </w:p>
    <w:p w14:paraId="21EA1EB7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hint="eastAsia" w:ascii="Times New Roman" w:hAnsi="Times New Roman" w:eastAsia="宋体"/>
          <w:sz w:val="24"/>
          <w:szCs w:val="22"/>
        </w:rPr>
        <w:t>{{水库名称}}</w:t>
      </w:r>
      <w:r>
        <w:rPr>
          <w:rFonts w:ascii="Times New Roman" w:hAnsi="Times New Roman" w:eastAsia="宋体" w:cs="Times New Roman"/>
          <w:sz w:val="24"/>
        </w:rPr>
        <w:t>工程等别</w:t>
      </w:r>
      <w:r>
        <w:rPr>
          <w:rFonts w:hint="eastAsia" w:ascii="Times New Roman" w:hAnsi="Times New Roman" w:eastAsia="宋体" w:cs="Times New Roman"/>
          <w:sz w:val="24"/>
        </w:rPr>
        <w:t>{{工程等别}}</w:t>
      </w:r>
      <w:r>
        <w:rPr>
          <w:rFonts w:ascii="Times New Roman" w:hAnsi="Times New Roman" w:eastAsia="宋体" w:cs="Times New Roman"/>
          <w:sz w:val="24"/>
        </w:rPr>
        <w:t>等，由主坝、</w:t>
      </w:r>
      <w:r>
        <w:rPr>
          <w:rFonts w:hint="eastAsia" w:ascii="Times New Roman" w:hAnsi="Times New Roman" w:eastAsia="宋体" w:cs="Times New Roman"/>
          <w:sz w:val="24"/>
        </w:rPr>
        <w:t>{{挡水建筑物泄洪建筑物正常溢洪道}}</w:t>
      </w:r>
      <w:r>
        <w:rPr>
          <w:rFonts w:ascii="Times New Roman" w:hAnsi="Times New Roman" w:eastAsia="宋体" w:cs="Times New Roman"/>
          <w:sz w:val="24"/>
        </w:rPr>
        <w:t>等建筑物组成。</w:t>
      </w:r>
      <w:r>
        <w:rPr>
          <w:rFonts w:hint="eastAsia" w:ascii="Times New Roman" w:hAnsi="Times New Roman" w:eastAsia="宋体" w:cs="Times New Roman"/>
          <w:sz w:val="24"/>
        </w:rPr>
        <w:t>{{主坝信息}}{{挡水建筑物泄洪建筑物正常溢洪道等详情}}{{输水建筑物输水道形式}}</w:t>
      </w:r>
      <w:r>
        <w:rPr>
          <w:rFonts w:ascii="Times New Roman" w:hAnsi="Times New Roman" w:eastAsia="宋体" w:cs="Times New Roman"/>
          <w:sz w:val="24"/>
        </w:rPr>
        <w:t>，断面尺寸</w:t>
      </w:r>
      <w:r>
        <w:rPr>
          <w:rFonts w:hint="eastAsia" w:ascii="Times New Roman" w:hAnsi="Times New Roman" w:eastAsia="宋体" w:cs="Times New Roman"/>
          <w:sz w:val="24"/>
        </w:rPr>
        <w:t>{{断面尺寸}}</w:t>
      </w:r>
      <w:r>
        <w:rPr>
          <w:rFonts w:ascii="Times New Roman" w:hAnsi="Times New Roman" w:eastAsia="宋体" w:cs="Times New Roman"/>
          <w:sz w:val="24"/>
        </w:rPr>
        <w:t>m，进口</w:t>
      </w:r>
      <w:r>
        <w:rPr>
          <w:rFonts w:ascii="Times New Roman" w:hAnsi="Times New Roman" w:eastAsia="Helvetica" w:cs="Times New Roman"/>
          <w:sz w:val="24"/>
          <w:shd w:val="clear" w:color="auto" w:fill="FFFFFF"/>
        </w:rPr>
        <w:t>底槛</w:t>
      </w:r>
      <w:r>
        <w:rPr>
          <w:rFonts w:ascii="Times New Roman" w:hAnsi="Times New Roman" w:eastAsia="宋体" w:cs="Times New Roman"/>
          <w:sz w:val="24"/>
        </w:rPr>
        <w:t>高程</w:t>
      </w:r>
      <w:r>
        <w:rPr>
          <w:rFonts w:hint="eastAsia" w:ascii="Times New Roman" w:hAnsi="Times New Roman" w:eastAsia="宋体" w:cs="Times New Roman"/>
          <w:sz w:val="24"/>
        </w:rPr>
        <w:t>{{</w:t>
      </w:r>
      <w:r>
        <w:rPr>
          <w:rFonts w:ascii="Helvetica" w:hAnsi="Helvetica" w:eastAsia="Helvetica" w:cs="Helvetica"/>
          <w:color w:val="0F0F0F"/>
          <w:sz w:val="24"/>
          <w:shd w:val="clear" w:color="auto" w:fill="FFFFFF"/>
        </w:rPr>
        <w:t>进口底槛高程</w:t>
      </w:r>
      <w:r>
        <w:rPr>
          <w:rFonts w:hint="eastAsia" w:ascii="Times New Roman" w:hAnsi="Times New Roman" w:eastAsia="宋体" w:cs="Times New Roman"/>
          <w:sz w:val="24"/>
        </w:rPr>
        <w:t>}}</w:t>
      </w:r>
      <w:r>
        <w:rPr>
          <w:rFonts w:ascii="Times New Roman" w:hAnsi="Times New Roman" w:eastAsia="宋体" w:cs="Times New Roman"/>
          <w:sz w:val="24"/>
        </w:rPr>
        <w:t>m，设计流量</w:t>
      </w:r>
      <w:r>
        <w:rPr>
          <w:rFonts w:hint="eastAsia" w:ascii="Times New Roman" w:hAnsi="Times New Roman" w:eastAsia="宋体" w:cs="Times New Roman"/>
          <w:sz w:val="24"/>
        </w:rPr>
        <w:t>{{设计流量}}</w:t>
      </w:r>
      <w:r>
        <w:rPr>
          <w:rFonts w:ascii="Times New Roman" w:hAnsi="Times New Roman" w:eastAsia="宋体" w:cs="Times New Roman"/>
          <w:sz w:val="24"/>
        </w:rPr>
        <w:t>m³/s。</w:t>
      </w:r>
      <w:r>
        <w:rPr>
          <w:rFonts w:hint="eastAsia" w:ascii="Times New Roman" w:hAnsi="Times New Roman" w:eastAsia="宋体" w:cs="Times New Roman"/>
          <w:sz w:val="24"/>
        </w:rPr>
        <w:t>{</w:t>
      </w:r>
      <w:r>
        <w:rPr>
          <w:rFonts w:ascii="Times New Roman" w:hAnsi="Times New Roman" w:eastAsia="宋体" w:cs="Times New Roman"/>
          <w:sz w:val="24"/>
        </w:rPr>
        <w:t>{</w:t>
      </w:r>
      <w:r>
        <w:rPr>
          <w:rFonts w:hint="eastAsia" w:ascii="Times New Roman" w:hAnsi="Times New Roman" w:eastAsia="宋体" w:cs="Times New Roman"/>
          <w:sz w:val="24"/>
        </w:rPr>
        <w:t>电站信息</w:t>
      </w:r>
      <w:r>
        <w:rPr>
          <w:rFonts w:ascii="Times New Roman" w:hAnsi="Times New Roman" w:eastAsia="宋体" w:cs="Times New Roman"/>
          <w:sz w:val="24"/>
        </w:rPr>
        <w:t>}}</w:t>
      </w:r>
    </w:p>
    <w:p w14:paraId="21C13DBB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水库保护下游</w:t>
      </w:r>
      <w:r>
        <w:rPr>
          <w:rFonts w:hint="eastAsia" w:ascii="Times New Roman" w:hAnsi="Times New Roman" w:eastAsia="宋体" w:cs="Times New Roman"/>
          <w:sz w:val="24"/>
        </w:rPr>
        <w:t>{{</w:t>
      </w:r>
      <w:r>
        <w:rPr>
          <w:rFonts w:ascii="Helvetica" w:hAnsi="Helvetica" w:eastAsia="Helvetica" w:cs="Helvetica"/>
          <w:color w:val="0F0F0F"/>
          <w:sz w:val="24"/>
          <w:shd w:val="clear" w:color="auto" w:fill="FFFFFF"/>
        </w:rPr>
        <w:t>保护城市</w:t>
      </w:r>
      <w:r>
        <w:rPr>
          <w:rFonts w:hint="eastAsia" w:ascii="Times New Roman" w:hAnsi="Times New Roman" w:eastAsia="宋体" w:cs="Times New Roman"/>
          <w:sz w:val="24"/>
        </w:rPr>
        <w:t>}}{{</w:t>
      </w:r>
      <w:r>
        <w:rPr>
          <w:rFonts w:ascii="Helvetica" w:hAnsi="Helvetica" w:eastAsia="Helvetica" w:cs="Helvetica"/>
          <w:color w:val="0F0F0F"/>
          <w:sz w:val="24"/>
          <w:shd w:val="clear" w:color="auto" w:fill="FFFFFF"/>
        </w:rPr>
        <w:t>保护人口保护耕地</w:t>
      </w:r>
      <w:r>
        <w:rPr>
          <w:rFonts w:hint="eastAsia" w:ascii="Times New Roman" w:hAnsi="Times New Roman" w:eastAsia="宋体" w:cs="Times New Roman"/>
          <w:sz w:val="24"/>
        </w:rPr>
        <w:t>}}</w:t>
      </w:r>
      <w:r>
        <w:rPr>
          <w:rFonts w:ascii="Times New Roman" w:hAnsi="Times New Roman" w:eastAsia="宋体" w:cs="Times New Roman"/>
          <w:sz w:val="24"/>
        </w:rPr>
        <w:t>及</w:t>
      </w:r>
      <w:r>
        <w:rPr>
          <w:rFonts w:hint="eastAsia" w:ascii="Times New Roman" w:hAnsi="Times New Roman" w:eastAsia="宋体" w:cs="Times New Roman"/>
          <w:sz w:val="24"/>
        </w:rPr>
        <w:t>{{</w:t>
      </w:r>
      <w:r>
        <w:rPr>
          <w:rFonts w:ascii="Helvetica" w:hAnsi="Helvetica" w:eastAsia="Helvetica" w:cs="Helvetica"/>
          <w:color w:val="0F0F0F"/>
          <w:sz w:val="24"/>
          <w:shd w:val="clear" w:color="auto" w:fill="FFFFFF"/>
        </w:rPr>
        <w:t>保护铁路</w:t>
      </w:r>
      <w:r>
        <w:rPr>
          <w:rFonts w:hint="eastAsia" w:ascii="Times New Roman" w:hAnsi="Times New Roman" w:eastAsia="宋体" w:cs="Times New Roman"/>
          <w:sz w:val="24"/>
        </w:rPr>
        <w:t>}}</w:t>
      </w:r>
      <w:r>
        <w:rPr>
          <w:rFonts w:ascii="Times New Roman" w:hAnsi="Times New Roman" w:eastAsia="宋体" w:cs="Times New Roman"/>
          <w:sz w:val="24"/>
        </w:rPr>
        <w:t>的防洪安全。</w:t>
      </w:r>
      <w:r>
        <w:rPr>
          <w:rFonts w:hint="eastAsia" w:ascii="Times New Roman" w:hAnsi="Times New Roman" w:eastAsia="宋体" w:cs="Times New Roman"/>
          <w:sz w:val="24"/>
        </w:rPr>
        <w:t>{{经济效益}}</w:t>
      </w:r>
    </w:p>
    <w:p w14:paraId="16880F59">
      <w:pPr>
        <w:spacing w:line="360" w:lineRule="auto"/>
        <w:ind w:firstLine="480" w:firstLineChars="200"/>
        <w:rPr>
          <w:rFonts w:ascii="Times New Roman" w:hAnsi="Times New Roman" w:eastAsia="宋体"/>
          <w:sz w:val="24"/>
          <w:szCs w:val="22"/>
        </w:rPr>
      </w:pPr>
      <w:r>
        <w:rPr>
          <w:rFonts w:hint="eastAsia" w:ascii="Times New Roman" w:hAnsi="Times New Roman" w:eastAsia="宋体"/>
          <w:sz w:val="24"/>
          <w:szCs w:val="22"/>
        </w:rPr>
        <w:t>{{水库名称}}</w:t>
      </w:r>
      <w:r>
        <w:rPr>
          <w:rFonts w:ascii="Times New Roman" w:hAnsi="Times New Roman" w:eastAsia="宋体"/>
          <w:sz w:val="24"/>
          <w:szCs w:val="22"/>
        </w:rPr>
        <w:t>于</w:t>
      </w:r>
      <w:r>
        <w:rPr>
          <w:rFonts w:hint="eastAsia" w:ascii="Times New Roman" w:hAnsi="Times New Roman" w:eastAsia="宋体"/>
          <w:sz w:val="24"/>
          <w:szCs w:val="22"/>
        </w:rPr>
        <w:t>{{工程始建时间}}</w:t>
      </w:r>
      <w:r>
        <w:rPr>
          <w:rFonts w:ascii="Times New Roman" w:hAnsi="Times New Roman" w:eastAsia="宋体"/>
          <w:sz w:val="24"/>
          <w:szCs w:val="22"/>
        </w:rPr>
        <w:t>开始动工兴建，</w:t>
      </w:r>
      <w:r>
        <w:rPr>
          <w:rFonts w:hint="eastAsia" w:ascii="Times New Roman" w:hAnsi="Times New Roman" w:eastAsia="宋体"/>
          <w:sz w:val="24"/>
          <w:szCs w:val="22"/>
        </w:rPr>
        <w:t>{{下闸蓄水时间}}</w:t>
      </w:r>
      <w:r>
        <w:rPr>
          <w:rFonts w:ascii="Times New Roman" w:hAnsi="Times New Roman" w:eastAsia="宋体"/>
          <w:sz w:val="24"/>
          <w:szCs w:val="22"/>
        </w:rPr>
        <w:t>下闸蓄水，并开始发挥效益。</w:t>
      </w:r>
      <w:r>
        <w:rPr>
          <w:rFonts w:hint="eastAsia" w:ascii="Times New Roman" w:hAnsi="Times New Roman" w:eastAsia="宋体"/>
          <w:sz w:val="24"/>
          <w:szCs w:val="22"/>
        </w:rPr>
        <w:t>{{安全鉴定和除险加固}}</w:t>
      </w:r>
    </w:p>
    <w:p w14:paraId="3C6133FF">
      <w:pPr>
        <w:spacing w:line="360" w:lineRule="auto"/>
        <w:ind w:firstLine="480" w:firstLineChars="200"/>
      </w:pPr>
      <w:r>
        <w:rPr>
          <w:rFonts w:ascii="Times New Roman" w:hAnsi="Times New Roman" w:eastAsia="宋体"/>
          <w:sz w:val="24"/>
          <w:szCs w:val="22"/>
        </w:rPr>
        <w:t>水库管理单位为</w:t>
      </w:r>
      <w:r>
        <w:rPr>
          <w:rFonts w:hint="eastAsia" w:ascii="Times New Roman" w:hAnsi="Times New Roman" w:eastAsia="宋体"/>
          <w:sz w:val="24"/>
          <w:szCs w:val="22"/>
        </w:rPr>
        <w:t>{{管理单位名称}}</w:t>
      </w:r>
      <w:r>
        <w:rPr>
          <w:rFonts w:ascii="Times New Roman" w:hAnsi="Times New Roman" w:eastAsia="宋体"/>
          <w:sz w:val="24"/>
          <w:szCs w:val="22"/>
        </w:rPr>
        <w:t>，</w:t>
      </w:r>
      <w:r>
        <w:rPr>
          <w:rFonts w:hint="eastAsia" w:ascii="Times New Roman" w:hAnsi="Times New Roman" w:eastAsia="宋体"/>
          <w:sz w:val="24"/>
          <w:szCs w:val="22"/>
        </w:rPr>
        <w:t>{{管理单位性质}}</w:t>
      </w:r>
      <w:r>
        <w:rPr>
          <w:rFonts w:ascii="Times New Roman" w:hAnsi="Times New Roman" w:eastAsia="宋体"/>
          <w:sz w:val="24"/>
          <w:szCs w:val="22"/>
        </w:rPr>
        <w:t>，隶属</w:t>
      </w:r>
      <w:r>
        <w:rPr>
          <w:rFonts w:hint="eastAsia" w:ascii="Times New Roman" w:hAnsi="Times New Roman" w:eastAsia="宋体"/>
          <w:sz w:val="24"/>
          <w:szCs w:val="22"/>
        </w:rPr>
        <w:t>{{主管部门}}</w:t>
      </w:r>
      <w:r>
        <w:rPr>
          <w:rFonts w:hint="eastAsia" w:ascii="Times New Roman" w:hAnsi="Times New Roman" w:eastAsia="宋体"/>
          <w:sz w:val="24"/>
          <w:szCs w:val="22"/>
          <w:lang w:val="en-US" w:eastAsia="zh-CN"/>
        </w:rPr>
        <w:t>管理</w:t>
      </w:r>
      <w:r>
        <w:rPr>
          <w:rFonts w:ascii="Times New Roman" w:hAnsi="Times New Roman" w:eastAsia="宋体"/>
          <w:sz w:val="24"/>
          <w:szCs w:val="22"/>
        </w:rPr>
        <w:t>，在职职工</w:t>
      </w:r>
      <w:r>
        <w:rPr>
          <w:rFonts w:hint="eastAsia" w:ascii="Times New Roman" w:hAnsi="Times New Roman" w:eastAsia="宋体"/>
          <w:sz w:val="24"/>
          <w:szCs w:val="22"/>
        </w:rPr>
        <w:t>{{管理单位职工人数}}</w:t>
      </w:r>
      <w:r>
        <w:rPr>
          <w:rFonts w:ascii="Times New Roman" w:hAnsi="Times New Roman" w:eastAsia="宋体"/>
          <w:sz w:val="24"/>
          <w:szCs w:val="22"/>
        </w:rPr>
        <w:t>人，单位责任人为</w:t>
      </w:r>
      <w:r>
        <w:rPr>
          <w:rFonts w:hint="eastAsia" w:ascii="Times New Roman" w:hAnsi="Times New Roman" w:eastAsia="宋体"/>
          <w:sz w:val="24"/>
          <w:szCs w:val="22"/>
          <w:highlight w:val="none"/>
        </w:rPr>
        <w:t>{{主管部门责任人}}</w:t>
      </w:r>
      <w:r>
        <w:rPr>
          <w:rFonts w:ascii="Times New Roman" w:hAnsi="Times New Roman" w:eastAsia="宋体"/>
          <w:sz w:val="24"/>
          <w:szCs w:val="22"/>
        </w:rPr>
        <w:t>。水库行政主管</w:t>
      </w:r>
      <w:r>
        <w:rPr>
          <w:rFonts w:hint="eastAsia" w:ascii="Times New Roman" w:hAnsi="Times New Roman" w:eastAsia="宋体"/>
          <w:sz w:val="24"/>
          <w:szCs w:val="22"/>
          <w:lang w:val="en-US" w:eastAsia="zh-CN"/>
        </w:rPr>
        <w:t>单位</w:t>
      </w:r>
      <w:r>
        <w:rPr>
          <w:rFonts w:ascii="Times New Roman" w:hAnsi="Times New Roman" w:eastAsia="宋体"/>
          <w:sz w:val="24"/>
          <w:szCs w:val="22"/>
        </w:rPr>
        <w:t>为</w:t>
      </w:r>
      <w:r>
        <w:rPr>
          <w:rFonts w:hint="eastAsia" w:ascii="Times New Roman" w:hAnsi="Times New Roman" w:eastAsia="宋体"/>
          <w:sz w:val="24"/>
          <w:szCs w:val="22"/>
          <w:highlight w:val="none"/>
        </w:rPr>
        <w:t>{{行政主管单位}}</w:t>
      </w:r>
      <w:r>
        <w:rPr>
          <w:rFonts w:ascii="Times New Roman" w:hAnsi="Times New Roman" w:eastAsia="宋体"/>
          <w:sz w:val="24"/>
          <w:szCs w:val="22"/>
        </w:rPr>
        <w:t>，行政责任人为</w:t>
      </w:r>
      <w:r>
        <w:rPr>
          <w:rFonts w:hint="eastAsia" w:ascii="Times New Roman" w:hAnsi="Times New Roman" w:eastAsia="宋体"/>
          <w:sz w:val="24"/>
          <w:szCs w:val="22"/>
          <w:highlight w:val="none"/>
        </w:rPr>
        <w:t>{{行政责任人职务手机号码}}</w:t>
      </w:r>
      <w:r>
        <w:rPr>
          <w:rFonts w:ascii="Times New Roman" w:hAnsi="Times New Roman" w:eastAsia="宋体"/>
          <w:sz w:val="24"/>
          <w:szCs w:val="22"/>
        </w:rPr>
        <w:t>。</w:t>
      </w:r>
    </w:p>
    <w:p w14:paraId="10B4E58F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7434802">
      <w:pPr>
        <w:jc w:val="center"/>
      </w:pP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{{resName}}特性表</w:t>
      </w:r>
    </w:p>
    <w:tbl>
      <w:tblPr>
        <w:tblStyle w:val="5"/>
        <w:tblW w:w="8715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2046"/>
        <w:gridCol w:w="828"/>
        <w:gridCol w:w="984"/>
        <w:gridCol w:w="1966"/>
        <w:gridCol w:w="2219"/>
      </w:tblGrid>
      <w:tr w14:paraId="77B8DB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7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72CB1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水库名称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CBA81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{{resName}}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7904B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注册登记码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13367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{resRegCode}}</w:t>
            </w:r>
          </w:p>
        </w:tc>
      </w:tr>
      <w:tr w14:paraId="58F4CD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7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08F8B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工程规模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BA473">
            <w:pPr>
              <w:jc w:val="center"/>
              <w:rPr>
                <w:rFonts w:ascii="宋体" w:hAnsi="宋体" w:eastAsia="宋体" w:cs="宋体"/>
                <w:color w:val="FF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{engScal}}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D2D36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工程等别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2D56DB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{engGrad}}</w:t>
            </w:r>
          </w:p>
        </w:tc>
      </w:tr>
      <w:tr w14:paraId="20CA61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71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2F253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地理坐标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72D18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东经</w:t>
            </w:r>
          </w:p>
        </w:tc>
        <w:tc>
          <w:tcPr>
            <w:tcW w:w="4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99656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{longitude}}</w:t>
            </w:r>
          </w:p>
        </w:tc>
      </w:tr>
      <w:tr w14:paraId="4A541E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71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15DFB">
            <w:pPr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BAE77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北纬</w:t>
            </w:r>
          </w:p>
        </w:tc>
        <w:tc>
          <w:tcPr>
            <w:tcW w:w="4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581D5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{latitude}}</w:t>
            </w:r>
          </w:p>
        </w:tc>
      </w:tr>
      <w:tr w14:paraId="066F4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7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501FC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高程系统</w:t>
            </w:r>
          </w:p>
        </w:tc>
        <w:tc>
          <w:tcPr>
            <w:tcW w:w="599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DDBEE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{elevationSystem}}</w:t>
            </w:r>
          </w:p>
        </w:tc>
      </w:tr>
      <w:tr w14:paraId="6ED2C7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7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3DC5E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建设地点</w:t>
            </w:r>
          </w:p>
        </w:tc>
        <w:tc>
          <w:tcPr>
            <w:tcW w:w="599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5301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{{region}}</w:t>
            </w:r>
          </w:p>
        </w:tc>
      </w:tr>
      <w:tr w14:paraId="51C808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7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492E7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所在流域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23170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{basName}}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83B92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所在河流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FC29D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{locRvName}}</w:t>
            </w:r>
          </w:p>
        </w:tc>
      </w:tr>
      <w:tr w14:paraId="6DAE30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71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E3088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建设时间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D7BD1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主体工程开工</w:t>
            </w:r>
          </w:p>
        </w:tc>
        <w:tc>
          <w:tcPr>
            <w:tcW w:w="4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C2999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{startTime}}</w:t>
            </w:r>
          </w:p>
        </w:tc>
      </w:tr>
      <w:tr w14:paraId="5BF608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71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054E9">
            <w:pPr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ED9B1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下闸蓄水时间</w:t>
            </w:r>
          </w:p>
        </w:tc>
        <w:tc>
          <w:tcPr>
            <w:tcW w:w="4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9D3E4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{waterStorageTm}}</w:t>
            </w:r>
          </w:p>
        </w:tc>
      </w:tr>
      <w:tr w14:paraId="5F588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71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6C4AC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最近一次加固改造时间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9CC4E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主体工程开工</w:t>
            </w:r>
          </w:p>
        </w:tc>
        <w:tc>
          <w:tcPr>
            <w:tcW w:w="4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E3CF3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{reinforceTm}}</w:t>
            </w:r>
          </w:p>
        </w:tc>
      </w:tr>
      <w:tr w14:paraId="620479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71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0D3E9">
            <w:pPr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43E35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蓄水验收时间</w:t>
            </w:r>
          </w:p>
        </w:tc>
        <w:tc>
          <w:tcPr>
            <w:tcW w:w="4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E20555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{completionTime}}</w:t>
            </w:r>
          </w:p>
        </w:tc>
      </w:tr>
      <w:tr w14:paraId="732BB7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7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7AAEE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水库功能</w:t>
            </w:r>
          </w:p>
        </w:tc>
        <w:tc>
          <w:tcPr>
            <w:tcW w:w="599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930A0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{resFunc}}</w:t>
            </w:r>
          </w:p>
        </w:tc>
      </w:tr>
      <w:tr w14:paraId="383917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6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0DC6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水文</w:t>
            </w:r>
          </w:p>
          <w:p w14:paraId="76DED58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特征</w:t>
            </w:r>
          </w:p>
        </w:tc>
        <w:tc>
          <w:tcPr>
            <w:tcW w:w="2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DB052B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坝址以上控制流域面积（km²）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09D98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{conArea}}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A0292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多年平均降水量（mm）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C0F59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{moyearRainAvg}}</w:t>
            </w:r>
          </w:p>
        </w:tc>
      </w:tr>
      <w:tr w14:paraId="67AF4A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C2FF2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A2FA4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多年平均径流量(万m³)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BE4DE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{moyearFlAvg}}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67544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下游河道安全泄量</w:t>
            </w:r>
          </w:p>
          <w:p w14:paraId="102A0550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（m³/s）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F27533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{downWacoSafeDisc}}</w:t>
            </w:r>
          </w:p>
        </w:tc>
      </w:tr>
      <w:tr w14:paraId="310C3D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3381D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38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570B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设计洪水</w:t>
            </w:r>
          </w:p>
        </w:tc>
        <w:tc>
          <w:tcPr>
            <w:tcW w:w="4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27DB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校核洪水</w:t>
            </w:r>
          </w:p>
        </w:tc>
      </w:tr>
      <w:tr w14:paraId="6AB1BA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E3FD3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D26C7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洪水标准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>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eastAsia="zh-CN" w:bidi="ar"/>
              </w:rPr>
              <w:t>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C4027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{desFlSta}}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32A95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洪水标准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val="en-US" w:eastAsia="zh-CN" w:bidi="ar"/>
              </w:rPr>
              <w:t>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highlight w:val="none"/>
                <w:lang w:eastAsia="zh-CN" w:bidi="ar"/>
              </w:rPr>
              <w:t>）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38BAE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{checFlSta}}</w:t>
            </w:r>
          </w:p>
        </w:tc>
      </w:tr>
      <w:tr w14:paraId="5DDF00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4BF5B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96BD3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洪峰流量（m³/s）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0CC1A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{desFlFlow}}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6BDA6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洪峰流量（m³/s）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C3306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{checFlFlow}}</w:t>
            </w:r>
          </w:p>
        </w:tc>
      </w:tr>
      <w:tr w14:paraId="381B68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C339D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8C7EE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1日洪水洪量（万m³）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A114F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{desFl1dayCap}}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59518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1日洪水洪量（万m³）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D793D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{checFl1dayCap}}</w:t>
            </w:r>
          </w:p>
        </w:tc>
      </w:tr>
      <w:tr w14:paraId="0FEFFF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C8AA2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44BB2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3日洪水洪量（万m³）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3D652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{desFl3dayCap}}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5DF04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3日洪水洪量（万m³）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D76A4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{checkFl3dayCap}}</w:t>
            </w:r>
          </w:p>
        </w:tc>
      </w:tr>
      <w:tr w14:paraId="170B89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A549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水库</w:t>
            </w:r>
          </w:p>
          <w:p w14:paraId="3012606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特征</w:t>
            </w:r>
          </w:p>
        </w:tc>
        <w:tc>
          <w:tcPr>
            <w:tcW w:w="2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9ACF7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调节性能</w:t>
            </w:r>
          </w:p>
        </w:tc>
        <w:tc>
          <w:tcPr>
            <w:tcW w:w="51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52F6F">
            <w:pPr>
              <w:jc w:val="center"/>
              <w:rPr>
                <w:rFonts w:ascii="宋体" w:hAnsi="宋体" w:eastAsia="宋体" w:cs="宋体"/>
                <w:color w:val="FF000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{{adjustProp}}</w:t>
            </w:r>
          </w:p>
        </w:tc>
      </w:tr>
      <w:tr w14:paraId="2FC883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D3A89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4DF75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校核洪水位（m）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60D34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{checFlStag}}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406CA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总库容（万m³）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0965D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{totalCap}}</w:t>
            </w:r>
          </w:p>
        </w:tc>
      </w:tr>
      <w:tr w14:paraId="1E29DB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E2DE7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AD690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设计洪水位（m）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7CDEB"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{{desFlStag}}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B6F90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调洪库容（万m³）</w:t>
            </w:r>
          </w:p>
        </w:tc>
        <w:tc>
          <w:tcPr>
            <w:tcW w:w="221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4E777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{flprCap}}</w:t>
            </w:r>
          </w:p>
        </w:tc>
      </w:tr>
      <w:tr w14:paraId="064AC9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1F113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7C6F6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防洪高水位（m）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653DA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{flConTopStag}}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1610D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防洪库容（万m³）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6B0B2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{flStorCap}}</w:t>
            </w:r>
          </w:p>
        </w:tc>
      </w:tr>
      <w:tr w14:paraId="264EEB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933F0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FB2B6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正常蓄水位（m）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EC37A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{corNormStag}}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3A4E7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兴利库容（万m³）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4F93DE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{adjustStorCap}}</w:t>
            </w:r>
          </w:p>
        </w:tc>
      </w:tr>
      <w:tr w14:paraId="69B68C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5505D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B0C16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死水位（m）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A79DC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{deadStag}}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38A14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死库容（万m³）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34D3F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{deadCap}}</w:t>
            </w:r>
          </w:p>
        </w:tc>
      </w:tr>
      <w:tr w14:paraId="650395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7B0FE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0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B10F9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汛期限制水位（m）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2AB9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pacing w:val="-11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1"/>
                <w:kern w:val="0"/>
                <w:sz w:val="20"/>
                <w:szCs w:val="20"/>
                <w:lang w:bidi="ar"/>
              </w:rPr>
              <w:t>前汛期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08B4A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{beforeFloodStag}}</w:t>
            </w:r>
          </w:p>
        </w:tc>
        <w:tc>
          <w:tcPr>
            <w:tcW w:w="19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5D296B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相应时间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4FAE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{{beforeFloodStart}}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{{beforeFloodEnd}}</w:t>
            </w:r>
          </w:p>
        </w:tc>
      </w:tr>
      <w:tr w14:paraId="1B6E3D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0A054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0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AED19">
            <w:pPr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A0A8D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pacing w:val="-11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1"/>
                <w:kern w:val="0"/>
                <w:sz w:val="20"/>
                <w:szCs w:val="20"/>
                <w:lang w:bidi="ar"/>
              </w:rPr>
              <w:t>主汛期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7515F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{midFloodStag}}</w:t>
            </w:r>
          </w:p>
        </w:tc>
        <w:tc>
          <w:tcPr>
            <w:tcW w:w="1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6F9A8">
            <w:pPr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5289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{{midFloodStart}}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{{midFloodEnd}}</w:t>
            </w:r>
          </w:p>
        </w:tc>
      </w:tr>
      <w:tr w14:paraId="7827CA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7ADFF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0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FD71A">
            <w:pPr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D80A4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pacing w:val="-11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1"/>
                <w:kern w:val="0"/>
                <w:sz w:val="20"/>
                <w:szCs w:val="20"/>
                <w:lang w:bidi="ar"/>
              </w:rPr>
              <w:t>后汛期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B35BE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{afterFloodStag}}</w:t>
            </w:r>
          </w:p>
        </w:tc>
        <w:tc>
          <w:tcPr>
            <w:tcW w:w="1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26BA5">
            <w:pPr>
              <w:jc w:val="left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CF8A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{{afterFloodStart}}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-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{{afterFloodEnd}}</w:t>
            </w:r>
          </w:p>
        </w:tc>
      </w:tr>
      <w:tr w14:paraId="657BEC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1D6D5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8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292EC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设计洪水位时最大下泄流量</w:t>
            </w:r>
          </w:p>
          <w:p w14:paraId="262819AD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(m³/s)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DF5F9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{desFloodFlowMax}}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B9B00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校核洪水位时最大下泄流量（m³/s）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A87D2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{checFloodFlowMax}}</w:t>
            </w:r>
          </w:p>
        </w:tc>
      </w:tr>
      <w:tr w14:paraId="6D242F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8F4F0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主坝</w:t>
            </w: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470AE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坝型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00B50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{mainDamType}}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D9B30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地基岩性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EA41B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{mainDamMainFoundation}}</w:t>
            </w:r>
          </w:p>
        </w:tc>
      </w:tr>
      <w:tr w14:paraId="2FD74E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198D3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460DA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坝顶高程（m）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61C7A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{mainDamTopElevation}}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539F0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最大坝高（m）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BBF75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{mainDamHeight}}</w:t>
            </w:r>
          </w:p>
        </w:tc>
      </w:tr>
      <w:tr w14:paraId="3EA4FA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589B7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0B921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坝顶长度（m）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B8777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{mainDamTopLength}}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1EE39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坝顶宽度（m）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4CD36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{mainDamWidth}}</w:t>
            </w:r>
          </w:p>
        </w:tc>
      </w:tr>
      <w:tr w14:paraId="7D18E1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E2DC9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1EFB9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1"/>
                <w:kern w:val="0"/>
                <w:sz w:val="20"/>
                <w:szCs w:val="20"/>
                <w:lang w:bidi="ar"/>
              </w:rPr>
              <w:t>坝顶是否兼作交通公路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DC57F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{mainIsTraffic}}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4EA79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防浪墙顶高程（m）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26EE3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{mainWaveWallTopElevation}}</w:t>
            </w:r>
          </w:p>
        </w:tc>
      </w:tr>
      <w:tr w14:paraId="1C8D2D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CB305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8079C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上游坝坡护坡型式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599DF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{mainUpDamProtectType}}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524A7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下游坝坡护坡型式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33604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{mainDownDamProtectType}}</w:t>
            </w:r>
          </w:p>
        </w:tc>
      </w:tr>
      <w:tr w14:paraId="5C59E7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EBC21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1283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坝体防渗型式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F2FAF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{damMainBodyType}}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B78D4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防渗体顶高程（m）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7379E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{damMainBodyTopElevation}}</w:t>
            </w:r>
          </w:p>
        </w:tc>
      </w:tr>
      <w:tr w14:paraId="4CE8E3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ECA6C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C7DB0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排水型式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A1F57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{damMainDrainType}}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3CE3C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坝基防渗型式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89737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{mainDamBodyType}}</w:t>
            </w:r>
          </w:p>
        </w:tc>
      </w:tr>
      <w:tr w14:paraId="0B6948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C559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副坝</w:t>
            </w: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7F05E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座数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F3303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{subDamNum}}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F52DD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总长度（m）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E83D8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{subDamTotLength}}</w:t>
            </w:r>
          </w:p>
        </w:tc>
      </w:tr>
      <w:tr w14:paraId="2622E3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4FD9F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33AFF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最大坝高（m）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11C57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{subDamMaxHeight}}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909B2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坝顶宽（m）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C6EED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{subDamTopWidth}}</w:t>
            </w:r>
          </w:p>
        </w:tc>
      </w:tr>
      <w:tr w14:paraId="1B432C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CFDE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正常</w:t>
            </w:r>
          </w:p>
          <w:p w14:paraId="55D3648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溢洪道</w:t>
            </w: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A8FC0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型式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38F78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{norSpillwayType}}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7CA83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是否位于坝身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4F6FD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{isLocDamBody}}</w:t>
            </w:r>
          </w:p>
        </w:tc>
      </w:tr>
      <w:tr w14:paraId="247A6E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9565E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43AE5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堰顶高程（m）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5CE19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{norWeirTopElevation}}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CFBF1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堰顶净宽（m）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F80A2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{norWeirTopWidth}}</w:t>
            </w:r>
          </w:p>
        </w:tc>
      </w:tr>
      <w:tr w14:paraId="789776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AA27C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5A762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闸门型式、尺寸（m）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7D20D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{norWorkingGateType}}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FC463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最大泄量（m³/s）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A5BA5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{norCheckingFloodDischarge}}</w:t>
            </w:r>
          </w:p>
        </w:tc>
      </w:tr>
      <w:tr w14:paraId="047444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AC0580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21CBB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启闭方式、动力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A4303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{{norOc}}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67CC4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消能型式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E956F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{disEnergyType}}</w:t>
            </w:r>
          </w:p>
        </w:tc>
      </w:tr>
      <w:tr w14:paraId="66E7CC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1E73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泄洪/放空洞</w:t>
            </w: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54331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型式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8283F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{rsbSpillwayType}}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83172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洞长（m）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9271E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{coveLength}}</w:t>
            </w:r>
          </w:p>
        </w:tc>
      </w:tr>
      <w:tr w14:paraId="2FAE7B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30C30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2E78D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进口底槛高程（m）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2DEA1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{rsbThresholdElevation}}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5BE12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出口底槛高程（m）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912F0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{rsbExportElevation}}</w:t>
            </w:r>
          </w:p>
        </w:tc>
      </w:tr>
      <w:tr w14:paraId="1C9B25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B477F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5A54D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断面尺寸（m）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ED5EF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{rsbSection}}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CF5D4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最大泄量（m³/s）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04AB7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{checkFlDisCharge}}</w:t>
            </w:r>
          </w:p>
        </w:tc>
      </w:tr>
      <w:tr w14:paraId="525DEE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F63F2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A677A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闸门型式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CE07A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{rsbWorkingGateType}}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6CA6C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启闭方式、动力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84988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{{rsbOc}}</w:t>
            </w:r>
          </w:p>
        </w:tc>
      </w:tr>
      <w:tr w14:paraId="4DA04B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7E85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{{输水建筑物名称1}}</w:t>
            </w: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93D6C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型式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668AF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{aqueductType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2D3E0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输水道长度（m）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9C3B3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{aqueductLength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}}</w:t>
            </w:r>
          </w:p>
        </w:tc>
      </w:tr>
      <w:tr w14:paraId="5FDF1C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01128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E148B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进口底槛高程（m）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DC95F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{thresholdElevation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1A41D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出口底槛高程（m）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B5E99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{exportElevation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}}</w:t>
            </w:r>
          </w:p>
        </w:tc>
      </w:tr>
      <w:tr w14:paraId="3F5CD1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528AB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E1A39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断面尺寸（m）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588CC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{{deliverSection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21C1B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设计流量（m³/s）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86887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{designFlow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}}</w:t>
            </w:r>
          </w:p>
        </w:tc>
      </w:tr>
      <w:tr w14:paraId="7BE615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307A5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A8996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闸门型式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FDEF5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{workingGateType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46E78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启闭方式、动力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3337A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{{deliverOc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}}</w:t>
            </w:r>
          </w:p>
        </w:tc>
      </w:tr>
      <w:tr w14:paraId="36CD6F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3E57D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{{输水建筑物名称2}}</w:t>
            </w: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32D5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型式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781AA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{aqueductType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9F0B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输水道长度（m）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C3D6E"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{aqueductLength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}}</w:t>
            </w:r>
          </w:p>
        </w:tc>
      </w:tr>
      <w:tr w14:paraId="0A84A8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B489E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4625C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进口底槛高程（m）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C8C06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{thresholdElevation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6F19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出口底槛高程（m）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3E5FF"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{exportElevation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}}</w:t>
            </w:r>
          </w:p>
        </w:tc>
      </w:tr>
      <w:tr w14:paraId="66FC88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BF5ED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F6E5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断面尺寸（m）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893FF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{{deliverSection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31C5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设计流量（m³/s）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0F8AE"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{designFlow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}}</w:t>
            </w:r>
          </w:p>
        </w:tc>
      </w:tr>
      <w:tr w14:paraId="5EB939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99CD8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0AAB2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闸门型式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78B69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{workingGateType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7730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启闭方式、动力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FC87B"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{{deliverOc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2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}}</w:t>
            </w:r>
          </w:p>
        </w:tc>
      </w:tr>
      <w:tr w14:paraId="30DC49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0EEFA"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{{输水建筑物名称3}}</w:t>
            </w: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CAAB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型式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32659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{aqueductType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DC74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输水道长度（m）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8DEEB"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{aqueductLength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}}</w:t>
            </w:r>
          </w:p>
        </w:tc>
      </w:tr>
      <w:tr w14:paraId="1299B3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0CBDC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6C98A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进口底槛高程（m）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651DB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{thresholdElevation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82CC6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出口底槛高程（m）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1BEF5"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{exportElevation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}}</w:t>
            </w:r>
          </w:p>
        </w:tc>
      </w:tr>
      <w:tr w14:paraId="6411D9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94F0B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76A33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断面尺寸（m）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AB53F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{{deliverSection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D6DDA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设计流量（m³/s）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9CAA5"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{designFlow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}}</w:t>
            </w:r>
          </w:p>
        </w:tc>
      </w:tr>
      <w:tr w14:paraId="04FF04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C71F2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D2D2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闸门型式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45D86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{workingGateType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ED58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启闭方式、动力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E3C86"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{{deliverOc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}}</w:t>
            </w:r>
          </w:p>
        </w:tc>
      </w:tr>
      <w:tr w14:paraId="6F0D38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8E39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水电站</w:t>
            </w: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36F86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型式</w:t>
            </w:r>
          </w:p>
        </w:tc>
        <w:tc>
          <w:tcPr>
            <w:tcW w:w="599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4F76E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{{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p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lantLayoutType}}</w:t>
            </w:r>
          </w:p>
        </w:tc>
      </w:tr>
      <w:tr w14:paraId="154B97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B05B7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749F0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装机容量（KW）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EE1D2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{installedCapacity}}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5B803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平均年利用小时（h）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5E255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{{yearAvgHour}}</w:t>
            </w:r>
          </w:p>
        </w:tc>
      </w:tr>
      <w:tr w14:paraId="1BB190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9542C9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水库</w:t>
            </w:r>
          </w:p>
          <w:p w14:paraId="0B18C2D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效益</w:t>
            </w: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DE09E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防洪保护对象</w:t>
            </w:r>
          </w:p>
        </w:tc>
        <w:tc>
          <w:tcPr>
            <w:tcW w:w="599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F44FF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{protect}}</w:t>
            </w:r>
          </w:p>
        </w:tc>
      </w:tr>
      <w:tr w14:paraId="6AB8E8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262EF4B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55864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防洪保护人口（万人）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BD17B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{flControlPerson}}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CF156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防洪保护耕地（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亩）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EBBCD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{flControlLand}}</w:t>
            </w:r>
          </w:p>
        </w:tc>
      </w:tr>
      <w:tr w14:paraId="338F2D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DEEA4D6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46D90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灌溉对象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2156A"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{irrObject}}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FAD9B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多年平均灌溉量</w:t>
            </w:r>
          </w:p>
          <w:p w14:paraId="580E9FEF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（万m³）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485F0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{moyearIrrAvg}}</w:t>
            </w:r>
          </w:p>
        </w:tc>
      </w:tr>
      <w:tr w14:paraId="47C472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9EBA0DB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81A00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设计灌溉面积（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亩）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75C6E"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{desIrrArea}}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AADBF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有效灌溉面积（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亩）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2BAA2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{checIrrArea}}</w:t>
            </w:r>
          </w:p>
        </w:tc>
      </w:tr>
      <w:tr w14:paraId="2A3B22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D319F01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A4F94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供水对象</w:t>
            </w:r>
          </w:p>
        </w:tc>
        <w:tc>
          <w:tcPr>
            <w:tcW w:w="599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3CC35"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{supplyObject}}</w:t>
            </w:r>
          </w:p>
        </w:tc>
      </w:tr>
      <w:tr w14:paraId="6BB0DE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F2DFF34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55634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供水人口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FC44E"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{supplyPopulation}}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1FD08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多年平均供水量</w:t>
            </w:r>
          </w:p>
          <w:p w14:paraId="03C5E6D3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（万m³）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FDA99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{moyearSupplyAvg}}</w:t>
            </w:r>
          </w:p>
        </w:tc>
      </w:tr>
      <w:tr w14:paraId="759980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ABD8AE4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84C98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多年平均年发电量</w:t>
            </w:r>
          </w:p>
          <w:p w14:paraId="39FF40EA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（万kW.h）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F880F"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{moyearPowerAvg}}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C64C3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最小生态流量</w:t>
            </w:r>
          </w:p>
          <w:p w14:paraId="59250FC3"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（m³/s)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13B56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{ecologicalFlow}}</w:t>
            </w:r>
          </w:p>
        </w:tc>
      </w:tr>
      <w:tr w14:paraId="057A17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6A1E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工程</w:t>
            </w:r>
          </w:p>
          <w:p w14:paraId="42B2DB3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管理</w:t>
            </w: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513BB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管理单位名称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E7A6A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{munitName}}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9C4AA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行政主管部门名称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D2B05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{{cunitName}}</w:t>
            </w:r>
          </w:p>
        </w:tc>
      </w:tr>
      <w:tr w14:paraId="784649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32A9E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62647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单位性质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598C9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{mUnitNature}}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B90B5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职工人数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73F84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{mUnitPersonNumber}}</w:t>
            </w:r>
          </w:p>
        </w:tc>
      </w:tr>
      <w:tr w14:paraId="7414BC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A81B1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C0F1C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人员经费来源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D6A5E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{personEconomicSource}}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C966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维修养护经费来源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9418B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{maintenanceEconomicSource}}</w:t>
            </w:r>
          </w:p>
        </w:tc>
      </w:tr>
      <w:tr w14:paraId="7F210C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C712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工程</w:t>
            </w:r>
          </w:p>
          <w:p w14:paraId="2E6217D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运用</w:t>
            </w: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5AF3E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最高水位（m）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231CB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{resMaxStag}}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06DFB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发生日期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77452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{resMaxStagDate}}</w:t>
            </w:r>
          </w:p>
        </w:tc>
      </w:tr>
      <w:tr w14:paraId="0A18E6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B777D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EA9D0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最低水位（m）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3AA90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{resMinStag}}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219CC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发生日期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389A0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{resMinStagDate}}</w:t>
            </w:r>
          </w:p>
        </w:tc>
      </w:tr>
      <w:tr w14:paraId="36C01B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BFD0C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B6CD8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最大入库流量（m³/s）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42DC2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{resMaxInFlow}}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53618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发生日期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3706D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{resMaxInFlowDate}}</w:t>
            </w:r>
          </w:p>
        </w:tc>
      </w:tr>
      <w:tr w14:paraId="75A9FD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9853F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AF4BB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最大下泄流量（m³/s）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CDF7B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{resMaxOutFlow}}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CE762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发生日期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16ACB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{resMaxOutFlowDate}}</w:t>
            </w:r>
          </w:p>
        </w:tc>
      </w:tr>
      <w:tr w14:paraId="32AC92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EAE8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信息化</w:t>
            </w:r>
          </w:p>
          <w:p w14:paraId="0ECAAA1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建设</w:t>
            </w: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4A6DA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雨量测报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C92FB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{isRain}}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EACEB6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水位测报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25A5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{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{isRsvr}}</w:t>
            </w:r>
          </w:p>
        </w:tc>
      </w:tr>
      <w:tr w14:paraId="73B87A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FAC54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14A76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大坝位移监测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D7639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{isGnssHorizontal}}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804851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大坝渗透压力监测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88B0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{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{isSppr}}</w:t>
            </w:r>
          </w:p>
        </w:tc>
      </w:tr>
      <w:tr w14:paraId="6AFE82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A4B86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1A8A0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大坝渗流（漏）监测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6244A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{isSpqnmp}}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E28E5F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视频监视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80513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{isWmst}}</w:t>
            </w:r>
          </w:p>
        </w:tc>
      </w:tr>
      <w:tr w14:paraId="3E8F8F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778DB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B7CA4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白蚁监测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9BACB5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{isTermites}}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819DF2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221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219FD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 w14:paraId="32629F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7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45E7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最近一次安全鉴定时间</w:t>
            </w:r>
          </w:p>
        </w:tc>
        <w:tc>
          <w:tcPr>
            <w:tcW w:w="1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3CDEC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{safetyAppraisalTime}}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5190E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鉴定结论</w:t>
            </w:r>
          </w:p>
        </w:tc>
        <w:tc>
          <w:tcPr>
            <w:tcW w:w="2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72CB5">
            <w:pPr>
              <w:jc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{</w:t>
            </w:r>
            <w:r>
              <w:rPr>
                <w:rFonts w:ascii="宋体" w:hAnsi="宋体" w:eastAsia="宋体" w:cs="宋体"/>
                <w:color w:val="000000"/>
                <w:sz w:val="20"/>
                <w:szCs w:val="20"/>
              </w:rPr>
              <w:t>{safetyAppraisalResult}}</w:t>
            </w:r>
          </w:p>
        </w:tc>
      </w:tr>
    </w:tbl>
    <w:p w14:paraId="3702FD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JmMjkxMGE1ZTM1MzJkMGI0MzlkZDgwNmMwODYxY2EifQ=="/>
  </w:docVars>
  <w:rsids>
    <w:rsidRoot w:val="00A22A7B"/>
    <w:rsid w:val="000A01A2"/>
    <w:rsid w:val="00114D07"/>
    <w:rsid w:val="001626C7"/>
    <w:rsid w:val="00200CEF"/>
    <w:rsid w:val="00266DB5"/>
    <w:rsid w:val="003E42CC"/>
    <w:rsid w:val="004C00EE"/>
    <w:rsid w:val="004D46FF"/>
    <w:rsid w:val="00520D12"/>
    <w:rsid w:val="00556803"/>
    <w:rsid w:val="00560AA2"/>
    <w:rsid w:val="007204E1"/>
    <w:rsid w:val="00724C8F"/>
    <w:rsid w:val="0079770B"/>
    <w:rsid w:val="007A305C"/>
    <w:rsid w:val="007A5489"/>
    <w:rsid w:val="00895736"/>
    <w:rsid w:val="008D1638"/>
    <w:rsid w:val="009B634C"/>
    <w:rsid w:val="009F56A5"/>
    <w:rsid w:val="00A22A7B"/>
    <w:rsid w:val="00C85C85"/>
    <w:rsid w:val="00D94EAE"/>
    <w:rsid w:val="026B74AB"/>
    <w:rsid w:val="028932AB"/>
    <w:rsid w:val="03410883"/>
    <w:rsid w:val="038C592B"/>
    <w:rsid w:val="04096F7B"/>
    <w:rsid w:val="05810D93"/>
    <w:rsid w:val="075C5614"/>
    <w:rsid w:val="07F87CB9"/>
    <w:rsid w:val="08BA4CE8"/>
    <w:rsid w:val="08F34AA5"/>
    <w:rsid w:val="096B2573"/>
    <w:rsid w:val="09931095"/>
    <w:rsid w:val="0A936FAB"/>
    <w:rsid w:val="0AD007F3"/>
    <w:rsid w:val="0D63594E"/>
    <w:rsid w:val="0D7D2C84"/>
    <w:rsid w:val="0F4B48EC"/>
    <w:rsid w:val="0FCC70AF"/>
    <w:rsid w:val="10CC380A"/>
    <w:rsid w:val="138228A6"/>
    <w:rsid w:val="153951E6"/>
    <w:rsid w:val="18245CDA"/>
    <w:rsid w:val="1A7A3944"/>
    <w:rsid w:val="1B7E7DF7"/>
    <w:rsid w:val="1C47468D"/>
    <w:rsid w:val="1E4470D6"/>
    <w:rsid w:val="1ED3045A"/>
    <w:rsid w:val="1F5024F8"/>
    <w:rsid w:val="229323DA"/>
    <w:rsid w:val="2297749A"/>
    <w:rsid w:val="22B91715"/>
    <w:rsid w:val="24F353B2"/>
    <w:rsid w:val="25C40AFC"/>
    <w:rsid w:val="29AF21EB"/>
    <w:rsid w:val="29CD293D"/>
    <w:rsid w:val="2D7D7F0E"/>
    <w:rsid w:val="316B600B"/>
    <w:rsid w:val="31C0486E"/>
    <w:rsid w:val="33953AD8"/>
    <w:rsid w:val="34D439B2"/>
    <w:rsid w:val="375241BA"/>
    <w:rsid w:val="3C335C3C"/>
    <w:rsid w:val="3D0609A3"/>
    <w:rsid w:val="3DEB7784"/>
    <w:rsid w:val="423C1CEE"/>
    <w:rsid w:val="43A0005B"/>
    <w:rsid w:val="43D83C99"/>
    <w:rsid w:val="46054AED"/>
    <w:rsid w:val="464F4558"/>
    <w:rsid w:val="4670640B"/>
    <w:rsid w:val="497D6C6A"/>
    <w:rsid w:val="49A65F05"/>
    <w:rsid w:val="49CA3CC9"/>
    <w:rsid w:val="4A9401EE"/>
    <w:rsid w:val="4B961983"/>
    <w:rsid w:val="4BE373E0"/>
    <w:rsid w:val="4D40640B"/>
    <w:rsid w:val="4DD70B1D"/>
    <w:rsid w:val="4E165AE9"/>
    <w:rsid w:val="4E223B61"/>
    <w:rsid w:val="4F035942"/>
    <w:rsid w:val="4FD23C92"/>
    <w:rsid w:val="50797B40"/>
    <w:rsid w:val="517D19DC"/>
    <w:rsid w:val="52D100E2"/>
    <w:rsid w:val="53F65A75"/>
    <w:rsid w:val="57476D14"/>
    <w:rsid w:val="575F03FA"/>
    <w:rsid w:val="57FF5568"/>
    <w:rsid w:val="58F65E72"/>
    <w:rsid w:val="59BF5E3A"/>
    <w:rsid w:val="59D13996"/>
    <w:rsid w:val="59D81EA5"/>
    <w:rsid w:val="5BA02E96"/>
    <w:rsid w:val="5BAD55B3"/>
    <w:rsid w:val="5F41673E"/>
    <w:rsid w:val="61500EBB"/>
    <w:rsid w:val="64055F8C"/>
    <w:rsid w:val="649317EA"/>
    <w:rsid w:val="68EF2D67"/>
    <w:rsid w:val="68F760C0"/>
    <w:rsid w:val="69C52F8B"/>
    <w:rsid w:val="6D1C7EA3"/>
    <w:rsid w:val="6DB427D1"/>
    <w:rsid w:val="6F6124E5"/>
    <w:rsid w:val="70136A7D"/>
    <w:rsid w:val="702E686B"/>
    <w:rsid w:val="705B6F34"/>
    <w:rsid w:val="729C3F60"/>
    <w:rsid w:val="734D525A"/>
    <w:rsid w:val="73DB0AB8"/>
    <w:rsid w:val="749B3DA3"/>
    <w:rsid w:val="75CB4B5C"/>
    <w:rsid w:val="78715547"/>
    <w:rsid w:val="7A6F1F5A"/>
    <w:rsid w:val="7C3C2310"/>
    <w:rsid w:val="7E6D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新正文"/>
    <w:basedOn w:val="1"/>
    <w:next w:val="1"/>
    <w:autoRedefine/>
    <w:qFormat/>
    <w:uiPriority w:val="0"/>
    <w:pPr>
      <w:adjustRightInd w:val="0"/>
      <w:snapToGrid w:val="0"/>
      <w:spacing w:line="440" w:lineRule="atLeast"/>
    </w:pPr>
    <w:rPr>
      <w:rFonts w:ascii="宋体" w:hAnsi="宋体"/>
      <w:snapToGrid w:val="0"/>
      <w:color w:val="000000"/>
    </w:rPr>
  </w:style>
  <w:style w:type="character" w:customStyle="1" w:styleId="8">
    <w:name w:val="页眉 字符"/>
    <w:basedOn w:val="6"/>
    <w:link w:val="4"/>
    <w:autoRedefine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1697</Words>
  <Characters>4266</Characters>
  <Lines>30</Lines>
  <Paragraphs>8</Paragraphs>
  <TotalTime>177</TotalTime>
  <ScaleCrop>false</ScaleCrop>
  <LinksUpToDate>false</LinksUpToDate>
  <CharactersWithSpaces>4266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2023-11-23T07:31:00Z</dcterms:created>
  <dc:creator>win10</dc:creator>
  <cp:lastModifiedBy>Administrator</cp:lastModifiedBy>
  <dcterms:modified xsi:type="dcterms:W3CDTF">2024-07-22T05:40:12Z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4708A680AC2B4019A2051CF8971196BB_12</vt:lpwstr>
  </property>
</Properties>
</file>